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CF" w:rsidRPr="006221B2" w:rsidRDefault="007109CF" w:rsidP="007109CF">
      <w:pPr>
        <w:rPr>
          <w:rFonts w:ascii="Verdana" w:hAnsi="Verdana"/>
          <w:lang w:val="nl-NL"/>
        </w:rPr>
      </w:pPr>
      <w:r w:rsidRPr="006221B2">
        <w:rPr>
          <w:rFonts w:ascii="Verdana" w:hAnsi="Verdana"/>
          <w:lang w:val="nl-NL"/>
        </w:rPr>
        <w:t>Programma studiedag Yulius</w:t>
      </w:r>
      <w:r w:rsidRPr="006221B2">
        <w:rPr>
          <w:rFonts w:ascii="Verdana" w:hAnsi="Verdana"/>
          <w:lang w:val="nl-NL"/>
        </w:rPr>
        <w:t xml:space="preserve"> </w:t>
      </w:r>
      <w:r w:rsidRPr="006221B2">
        <w:rPr>
          <w:rFonts w:ascii="Verdana" w:hAnsi="Verdana"/>
          <w:lang w:val="nl-NL"/>
        </w:rPr>
        <w:tab/>
      </w:r>
      <w:r w:rsidRPr="006221B2">
        <w:rPr>
          <w:rFonts w:ascii="Verdana" w:hAnsi="Verdana"/>
          <w:lang w:val="nl-NL"/>
        </w:rPr>
        <w:tab/>
      </w:r>
      <w:r w:rsidRPr="006221B2">
        <w:rPr>
          <w:rFonts w:ascii="Verdana" w:hAnsi="Verdana"/>
          <w:lang w:val="nl-NL"/>
        </w:rPr>
        <w:tab/>
      </w:r>
      <w:r w:rsidRPr="006221B2">
        <w:rPr>
          <w:rFonts w:ascii="Verdana" w:hAnsi="Verdana"/>
          <w:lang w:val="nl-NL"/>
        </w:rPr>
        <w:tab/>
      </w:r>
      <w:r w:rsidRPr="006221B2">
        <w:rPr>
          <w:rFonts w:ascii="Verdana" w:hAnsi="Verdana"/>
          <w:lang w:val="nl-NL"/>
        </w:rPr>
        <w:tab/>
        <w:t>13 november 2018</w:t>
      </w:r>
    </w:p>
    <w:p w:rsidR="007109CF" w:rsidRPr="006221B2" w:rsidRDefault="007109CF" w:rsidP="007109CF">
      <w:pPr>
        <w:widowControl w:val="0"/>
        <w:autoSpaceDE w:val="0"/>
        <w:autoSpaceDN w:val="0"/>
        <w:adjustRightInd w:val="0"/>
        <w:rPr>
          <w:rFonts w:ascii="Verdana" w:hAnsi="Verdana" w:cs="Verdana"/>
          <w:b/>
          <w:sz w:val="22"/>
          <w:szCs w:val="22"/>
          <w:lang w:val="nl-NL"/>
        </w:rPr>
      </w:pPr>
    </w:p>
    <w:p w:rsidR="007109CF" w:rsidRPr="006221B2" w:rsidRDefault="007109CF" w:rsidP="007109CF">
      <w:pPr>
        <w:widowControl w:val="0"/>
        <w:autoSpaceDE w:val="0"/>
        <w:autoSpaceDN w:val="0"/>
        <w:adjustRightInd w:val="0"/>
        <w:rPr>
          <w:rFonts w:ascii="Verdana" w:hAnsi="Verdana" w:cs="Verdana"/>
          <w:b/>
          <w:sz w:val="22"/>
          <w:szCs w:val="22"/>
          <w:lang w:val="nl-NL"/>
        </w:rPr>
      </w:pPr>
      <w:r w:rsidRPr="006221B2">
        <w:rPr>
          <w:rFonts w:ascii="Verdana" w:hAnsi="Verdana" w:cs="Verdana"/>
          <w:b/>
          <w:sz w:val="22"/>
          <w:szCs w:val="22"/>
          <w:lang w:val="nl-NL"/>
        </w:rPr>
        <w:t>Inleiding</w:t>
      </w:r>
    </w:p>
    <w:p w:rsidR="007109CF" w:rsidRPr="006221B2" w:rsidRDefault="00410098" w:rsidP="007109CF">
      <w:pPr>
        <w:widowControl w:val="0"/>
        <w:autoSpaceDE w:val="0"/>
        <w:autoSpaceDN w:val="0"/>
        <w:adjustRightInd w:val="0"/>
        <w:rPr>
          <w:rFonts w:ascii="Verdana" w:hAnsi="Verdana" w:cs="Verdana"/>
          <w:sz w:val="22"/>
          <w:szCs w:val="22"/>
          <w:lang w:val="nl-NL"/>
        </w:rPr>
      </w:pPr>
      <w:r w:rsidRPr="006221B2">
        <w:rPr>
          <w:rFonts w:ascii="Verdana" w:hAnsi="Verdana" w:cs="Verdana"/>
          <w:sz w:val="22"/>
          <w:szCs w:val="22"/>
          <w:lang w:val="nl-NL"/>
        </w:rPr>
        <w:t>Studiedag “Trauma en systeemtherapie”</w:t>
      </w:r>
    </w:p>
    <w:p w:rsidR="00410098" w:rsidRPr="006221B2" w:rsidRDefault="00410098" w:rsidP="007109CF">
      <w:pPr>
        <w:widowControl w:val="0"/>
        <w:autoSpaceDE w:val="0"/>
        <w:autoSpaceDN w:val="0"/>
        <w:adjustRightInd w:val="0"/>
        <w:rPr>
          <w:rFonts w:ascii="Verdana" w:hAnsi="Verdana" w:cs="Verdana"/>
          <w:sz w:val="22"/>
          <w:szCs w:val="22"/>
          <w:lang w:val="nl-NL"/>
        </w:rPr>
      </w:pPr>
    </w:p>
    <w:p w:rsidR="00410098" w:rsidRPr="006221B2" w:rsidRDefault="00410098" w:rsidP="007109CF">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De vragen die vooraf gesteld werden door de vakgroep;</w:t>
      </w:r>
    </w:p>
    <w:p w:rsidR="00410098" w:rsidRPr="006221B2" w:rsidRDefault="00410098"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 xml:space="preserve">Onthullen </w:t>
      </w:r>
      <w:proofErr w:type="spellStart"/>
      <w:r w:rsidRPr="006221B2">
        <w:rPr>
          <w:rFonts w:ascii="Verdana" w:hAnsi="Verdana" w:cs="Verdana"/>
          <w:sz w:val="20"/>
          <w:szCs w:val="20"/>
          <w:lang w:val="nl-NL"/>
        </w:rPr>
        <w:t>v.s.</w:t>
      </w:r>
      <w:proofErr w:type="spellEnd"/>
      <w:r w:rsidRPr="006221B2">
        <w:rPr>
          <w:rFonts w:ascii="Verdana" w:hAnsi="Verdana" w:cs="Verdana"/>
          <w:sz w:val="20"/>
          <w:szCs w:val="20"/>
          <w:lang w:val="nl-NL"/>
        </w:rPr>
        <w:t xml:space="preserve"> verhullen. Wat maak je bespreekbaar? Met wie? Het hele gezin, ouders jongere?</w:t>
      </w:r>
    </w:p>
    <w:p w:rsidR="00410098" w:rsidRPr="006221B2" w:rsidRDefault="00410098"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Geheimen, bijvoorbeeld rondom seksueel misbruik. Ga je hier wel/niet op in?</w:t>
      </w:r>
    </w:p>
    <w:p w:rsidR="00410098" w:rsidRPr="006221B2" w:rsidRDefault="00192F1A"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Veiligheid bij het bespreken van dingen. Hoe schep je een veilig kader?</w:t>
      </w:r>
    </w:p>
    <w:p w:rsidR="00192F1A" w:rsidRPr="006221B2" w:rsidRDefault="00192F1A"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Hoe ga je om met lichamelijke sensaties, bijvoorbeeld bij jongeren/ouders die gaan dissociëren.</w:t>
      </w:r>
    </w:p>
    <w:p w:rsidR="00192F1A" w:rsidRPr="006221B2" w:rsidRDefault="00192F1A"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Waar ligt welke verantwoordelijkheid. Tot waar pak je zelf traumaverwerking op en wanneer moet dit bij iemand anders (en bij wie dan?)</w:t>
      </w:r>
    </w:p>
    <w:p w:rsidR="00192F1A" w:rsidRPr="006221B2" w:rsidRDefault="00192F1A"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Concrete tips en tools. Wat zet Flora in aan methodieken?</w:t>
      </w:r>
    </w:p>
    <w:p w:rsidR="00192F1A" w:rsidRPr="006221B2" w:rsidRDefault="00192F1A"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EMDR en systeemtherapie?</w:t>
      </w:r>
    </w:p>
    <w:p w:rsidR="00192F1A" w:rsidRPr="006221B2" w:rsidRDefault="00192F1A" w:rsidP="00410098">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Wat voor interventies zet jij in? Verbaal/non verbaal?</w:t>
      </w:r>
    </w:p>
    <w:p w:rsidR="00192F1A" w:rsidRPr="006221B2" w:rsidRDefault="00192F1A" w:rsidP="00192F1A">
      <w:pPr>
        <w:widowControl w:val="0"/>
        <w:autoSpaceDE w:val="0"/>
        <w:autoSpaceDN w:val="0"/>
        <w:adjustRightInd w:val="0"/>
        <w:rPr>
          <w:rFonts w:ascii="Verdana" w:hAnsi="Verdana" w:cs="Verdana"/>
          <w:sz w:val="20"/>
          <w:szCs w:val="20"/>
          <w:lang w:val="nl-NL"/>
        </w:rPr>
      </w:pPr>
    </w:p>
    <w:p w:rsidR="00192F1A" w:rsidRDefault="00192F1A"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Doc</w:t>
      </w:r>
      <w:r w:rsidR="006221B2">
        <w:rPr>
          <w:rFonts w:ascii="Verdana" w:hAnsi="Verdana" w:cs="Verdana"/>
          <w:sz w:val="20"/>
          <w:szCs w:val="20"/>
          <w:lang w:val="nl-NL"/>
        </w:rPr>
        <w:t>ent:</w:t>
      </w:r>
    </w:p>
    <w:p w:rsidR="00796C81" w:rsidRDefault="006221B2" w:rsidP="00192F1A">
      <w:pPr>
        <w:widowControl w:val="0"/>
        <w:autoSpaceDE w:val="0"/>
        <w:autoSpaceDN w:val="0"/>
        <w:adjustRightInd w:val="0"/>
        <w:rPr>
          <w:rFonts w:ascii="Verdana" w:hAnsi="Verdana"/>
          <w:sz w:val="20"/>
          <w:szCs w:val="20"/>
        </w:rPr>
      </w:pPr>
      <w:r w:rsidRPr="006221B2">
        <w:rPr>
          <w:rFonts w:ascii="Verdana" w:hAnsi="Verdana"/>
          <w:sz w:val="20"/>
          <w:szCs w:val="20"/>
        </w:rPr>
        <w:t xml:space="preserve">Flora van </w:t>
      </w:r>
      <w:proofErr w:type="spellStart"/>
      <w:r w:rsidRPr="006221B2">
        <w:rPr>
          <w:rFonts w:ascii="Verdana" w:hAnsi="Verdana"/>
          <w:sz w:val="20"/>
          <w:szCs w:val="20"/>
        </w:rPr>
        <w:t>Grinsven</w:t>
      </w:r>
      <w:proofErr w:type="spellEnd"/>
      <w:r w:rsidRPr="006221B2">
        <w:rPr>
          <w:rFonts w:ascii="Verdana" w:hAnsi="Verdana"/>
          <w:sz w:val="20"/>
          <w:szCs w:val="20"/>
        </w:rPr>
        <w:t xml:space="preserve"> is </w:t>
      </w:r>
      <w:proofErr w:type="spellStart"/>
      <w:r w:rsidRPr="006221B2">
        <w:rPr>
          <w:rFonts w:ascii="Verdana" w:hAnsi="Verdana"/>
          <w:sz w:val="20"/>
          <w:szCs w:val="20"/>
        </w:rPr>
        <w:t>Klinisch</w:t>
      </w:r>
      <w:proofErr w:type="spellEnd"/>
      <w:r w:rsidRPr="006221B2">
        <w:rPr>
          <w:rFonts w:ascii="Verdana" w:hAnsi="Verdana"/>
          <w:sz w:val="20"/>
          <w:szCs w:val="20"/>
        </w:rPr>
        <w:t xml:space="preserve"> </w:t>
      </w:r>
      <w:proofErr w:type="spellStart"/>
      <w:r w:rsidRPr="006221B2">
        <w:rPr>
          <w:rFonts w:ascii="Verdana" w:hAnsi="Verdana"/>
          <w:sz w:val="20"/>
          <w:szCs w:val="20"/>
        </w:rPr>
        <w:t>psycholoog</w:t>
      </w:r>
      <w:proofErr w:type="spellEnd"/>
      <w:r w:rsidRPr="006221B2">
        <w:rPr>
          <w:rFonts w:ascii="Verdana" w:hAnsi="Verdana"/>
          <w:sz w:val="20"/>
          <w:szCs w:val="20"/>
        </w:rPr>
        <w:t xml:space="preserve"> en </w:t>
      </w:r>
      <w:proofErr w:type="spellStart"/>
      <w:r w:rsidRPr="006221B2">
        <w:rPr>
          <w:rFonts w:ascii="Verdana" w:hAnsi="Verdana"/>
          <w:sz w:val="20"/>
          <w:szCs w:val="20"/>
        </w:rPr>
        <w:t>psychotherapeut</w:t>
      </w:r>
      <w:proofErr w:type="spellEnd"/>
      <w:r>
        <w:rPr>
          <w:rFonts w:ascii="Verdana" w:hAnsi="Verdana"/>
          <w:sz w:val="20"/>
          <w:szCs w:val="20"/>
        </w:rPr>
        <w:t xml:space="preserve"> </w:t>
      </w:r>
      <w:r w:rsidRPr="006221B2">
        <w:rPr>
          <w:rFonts w:ascii="Verdana" w:hAnsi="Verdana"/>
          <w:sz w:val="20"/>
          <w:szCs w:val="20"/>
        </w:rPr>
        <w:t xml:space="preserve">en </w:t>
      </w:r>
      <w:proofErr w:type="spellStart"/>
      <w:r w:rsidRPr="006221B2">
        <w:rPr>
          <w:rFonts w:ascii="Verdana" w:hAnsi="Verdana"/>
          <w:sz w:val="20"/>
          <w:szCs w:val="20"/>
        </w:rPr>
        <w:t>sinds</w:t>
      </w:r>
      <w:proofErr w:type="spellEnd"/>
      <w:r w:rsidRPr="006221B2">
        <w:rPr>
          <w:rFonts w:ascii="Verdana" w:hAnsi="Verdana"/>
          <w:sz w:val="20"/>
          <w:szCs w:val="20"/>
        </w:rPr>
        <w:t xml:space="preserve"> 1998 </w:t>
      </w:r>
      <w:proofErr w:type="spellStart"/>
      <w:r w:rsidRPr="006221B2">
        <w:rPr>
          <w:rFonts w:ascii="Verdana" w:hAnsi="Verdana"/>
          <w:sz w:val="20"/>
          <w:szCs w:val="20"/>
        </w:rPr>
        <w:t>relatie</w:t>
      </w:r>
      <w:proofErr w:type="spellEnd"/>
      <w:r w:rsidRPr="006221B2">
        <w:rPr>
          <w:rFonts w:ascii="Verdana" w:hAnsi="Verdana"/>
          <w:sz w:val="20"/>
          <w:szCs w:val="20"/>
        </w:rPr>
        <w:t xml:space="preserve">- en </w:t>
      </w:r>
      <w:proofErr w:type="spellStart"/>
      <w:r w:rsidRPr="006221B2">
        <w:rPr>
          <w:rFonts w:ascii="Verdana" w:hAnsi="Verdana"/>
          <w:sz w:val="20"/>
          <w:szCs w:val="20"/>
        </w:rPr>
        <w:t>gezinstherapeut</w:t>
      </w:r>
      <w:proofErr w:type="spellEnd"/>
      <w:r>
        <w:rPr>
          <w:rFonts w:ascii="Verdana" w:hAnsi="Verdana"/>
          <w:sz w:val="20"/>
          <w:szCs w:val="20"/>
        </w:rPr>
        <w:t xml:space="preserve">. </w:t>
      </w:r>
      <w:proofErr w:type="spellStart"/>
      <w:r w:rsidRPr="006221B2">
        <w:rPr>
          <w:rFonts w:ascii="Verdana" w:hAnsi="Verdana"/>
          <w:sz w:val="20"/>
          <w:szCs w:val="20"/>
        </w:rPr>
        <w:t>Tevens</w:t>
      </w:r>
      <w:proofErr w:type="spellEnd"/>
      <w:r w:rsidRPr="006221B2">
        <w:rPr>
          <w:rFonts w:ascii="Verdana" w:hAnsi="Verdana"/>
          <w:sz w:val="20"/>
          <w:szCs w:val="20"/>
        </w:rPr>
        <w:t xml:space="preserve"> is </w:t>
      </w:r>
      <w:proofErr w:type="spellStart"/>
      <w:r w:rsidRPr="006221B2">
        <w:rPr>
          <w:rFonts w:ascii="Verdana" w:hAnsi="Verdana"/>
          <w:sz w:val="20"/>
          <w:szCs w:val="20"/>
        </w:rPr>
        <w:t>zij</w:t>
      </w:r>
      <w:proofErr w:type="spellEnd"/>
      <w:r w:rsidRPr="006221B2">
        <w:rPr>
          <w:rFonts w:ascii="Verdana" w:hAnsi="Verdana"/>
          <w:sz w:val="20"/>
          <w:szCs w:val="20"/>
        </w:rPr>
        <w:t xml:space="preserve"> Infant mental health specialist en </w:t>
      </w:r>
      <w:proofErr w:type="spellStart"/>
      <w:r w:rsidRPr="006221B2">
        <w:rPr>
          <w:rFonts w:ascii="Verdana" w:hAnsi="Verdana"/>
          <w:sz w:val="20"/>
          <w:szCs w:val="20"/>
        </w:rPr>
        <w:t>opleider</w:t>
      </w:r>
      <w:proofErr w:type="spellEnd"/>
      <w:r w:rsidRPr="006221B2">
        <w:rPr>
          <w:rFonts w:ascii="Verdana" w:hAnsi="Verdana"/>
          <w:sz w:val="20"/>
          <w:szCs w:val="20"/>
        </w:rPr>
        <w:t xml:space="preserve"> en supervisor </w:t>
      </w:r>
      <w:proofErr w:type="spellStart"/>
      <w:r w:rsidRPr="006221B2">
        <w:rPr>
          <w:rFonts w:ascii="Verdana" w:hAnsi="Verdana"/>
          <w:sz w:val="20"/>
          <w:szCs w:val="20"/>
        </w:rPr>
        <w:t>bij</w:t>
      </w:r>
      <w:proofErr w:type="spellEnd"/>
      <w:r w:rsidRPr="006221B2">
        <w:rPr>
          <w:rFonts w:ascii="Verdana" w:hAnsi="Verdana"/>
          <w:sz w:val="20"/>
          <w:szCs w:val="20"/>
        </w:rPr>
        <w:t xml:space="preserve"> de </w:t>
      </w:r>
      <w:proofErr w:type="spellStart"/>
      <w:r w:rsidRPr="006221B2">
        <w:rPr>
          <w:rFonts w:ascii="Verdana" w:hAnsi="Verdana"/>
          <w:sz w:val="20"/>
          <w:szCs w:val="20"/>
        </w:rPr>
        <w:t>Nederlandse</w:t>
      </w:r>
      <w:proofErr w:type="spellEnd"/>
      <w:r w:rsidRPr="006221B2">
        <w:rPr>
          <w:rFonts w:ascii="Verdana" w:hAnsi="Verdana"/>
          <w:sz w:val="20"/>
          <w:szCs w:val="20"/>
        </w:rPr>
        <w:t xml:space="preserve"> </w:t>
      </w:r>
      <w:proofErr w:type="spellStart"/>
      <w:r w:rsidRPr="006221B2">
        <w:rPr>
          <w:rFonts w:ascii="Verdana" w:hAnsi="Verdana"/>
          <w:sz w:val="20"/>
          <w:szCs w:val="20"/>
        </w:rPr>
        <w:t>Vereniging</w:t>
      </w:r>
      <w:proofErr w:type="spellEnd"/>
      <w:r w:rsidRPr="006221B2">
        <w:rPr>
          <w:rFonts w:ascii="Verdana" w:hAnsi="Verdana"/>
          <w:sz w:val="20"/>
          <w:szCs w:val="20"/>
        </w:rPr>
        <w:t xml:space="preserve"> </w:t>
      </w:r>
      <w:proofErr w:type="spellStart"/>
      <w:r w:rsidRPr="006221B2">
        <w:rPr>
          <w:rFonts w:ascii="Verdana" w:hAnsi="Verdana"/>
          <w:sz w:val="20"/>
          <w:szCs w:val="20"/>
        </w:rPr>
        <w:t>voor</w:t>
      </w:r>
      <w:proofErr w:type="spellEnd"/>
      <w:r w:rsidRPr="006221B2">
        <w:rPr>
          <w:rFonts w:ascii="Verdana" w:hAnsi="Verdana"/>
          <w:sz w:val="20"/>
          <w:szCs w:val="20"/>
        </w:rPr>
        <w:t xml:space="preserve"> </w:t>
      </w:r>
      <w:proofErr w:type="spellStart"/>
      <w:r w:rsidRPr="006221B2">
        <w:rPr>
          <w:rFonts w:ascii="Verdana" w:hAnsi="Verdana"/>
          <w:sz w:val="20"/>
          <w:szCs w:val="20"/>
        </w:rPr>
        <w:t>Relatie</w:t>
      </w:r>
      <w:proofErr w:type="spellEnd"/>
      <w:r w:rsidRPr="006221B2">
        <w:rPr>
          <w:rFonts w:ascii="Verdana" w:hAnsi="Verdana"/>
          <w:sz w:val="20"/>
          <w:szCs w:val="20"/>
        </w:rPr>
        <w:t xml:space="preserve">- en </w:t>
      </w:r>
      <w:proofErr w:type="spellStart"/>
      <w:r w:rsidRPr="006221B2">
        <w:rPr>
          <w:rFonts w:ascii="Verdana" w:hAnsi="Verdana"/>
          <w:sz w:val="20"/>
          <w:szCs w:val="20"/>
        </w:rPr>
        <w:t>Gezinstherapie</w:t>
      </w:r>
      <w:proofErr w:type="spellEnd"/>
      <w:r w:rsidRPr="006221B2">
        <w:rPr>
          <w:rFonts w:ascii="Verdana" w:hAnsi="Verdana"/>
          <w:sz w:val="20"/>
          <w:szCs w:val="20"/>
        </w:rPr>
        <w:t xml:space="preserve"> (NVRG). </w:t>
      </w:r>
    </w:p>
    <w:p w:rsidR="006221B2" w:rsidRPr="006221B2" w:rsidRDefault="006221B2" w:rsidP="00192F1A">
      <w:pPr>
        <w:widowControl w:val="0"/>
        <w:autoSpaceDE w:val="0"/>
        <w:autoSpaceDN w:val="0"/>
        <w:adjustRightInd w:val="0"/>
        <w:rPr>
          <w:rFonts w:ascii="Verdana" w:hAnsi="Verdana" w:cs="Verdana"/>
          <w:sz w:val="20"/>
          <w:szCs w:val="20"/>
          <w:lang w:val="nl-NL"/>
        </w:rPr>
      </w:pPr>
      <w:r w:rsidRPr="006221B2">
        <w:rPr>
          <w:rFonts w:ascii="Verdana" w:hAnsi="Verdana"/>
          <w:sz w:val="20"/>
          <w:szCs w:val="20"/>
        </w:rPr>
        <w:t xml:space="preserve">Flora is per 1 april 2018 de nieuwste loot aan de stam van het Lorentzhuis. Flora heeft daarvoor 30 jaar in de kinder- en jeugdpsychiatrie gewerkt, de laatste jaren bij het Kinder- en jeugdtraumacentrum in Haarlem. Haar specialismen zijn het zeer jonge kind (baby’s, peuters en kleuters) en het ouderschap, traumaklachten bij kinderen, adoptie en hechting en complexe echtscheidingen. Maar ze heeft ook ruime ervaring met andere leeftijdsgroepen (tot 23 jaar) en andere stoornissen. Bij de behandeling betrekt ze graag andere gezinsleden, omdat ze er van uit gaat dat een kind altijd in een context opgroeit die invloed heeft op dat kind. Door samen met het kind of de jongere en de omgeving  te zoeken naar mogelijkheden en wensen  voor verandering kan er aan vastgelopen patronen gewerkt worden. </w:t>
      </w:r>
      <w:proofErr w:type="spellStart"/>
      <w:r w:rsidRPr="006221B2">
        <w:rPr>
          <w:rFonts w:ascii="Verdana" w:hAnsi="Verdana"/>
          <w:sz w:val="20"/>
          <w:szCs w:val="20"/>
        </w:rPr>
        <w:t>Uitgangspunt</w:t>
      </w:r>
      <w:proofErr w:type="spellEnd"/>
      <w:r w:rsidRPr="006221B2">
        <w:rPr>
          <w:rFonts w:ascii="Verdana" w:hAnsi="Verdana"/>
          <w:sz w:val="20"/>
          <w:szCs w:val="20"/>
        </w:rPr>
        <w:t xml:space="preserve"> is met </w:t>
      </w:r>
      <w:proofErr w:type="spellStart"/>
      <w:r w:rsidRPr="006221B2">
        <w:rPr>
          <w:rFonts w:ascii="Verdana" w:hAnsi="Verdana"/>
          <w:sz w:val="20"/>
          <w:szCs w:val="20"/>
        </w:rPr>
        <w:t>humor</w:t>
      </w:r>
      <w:proofErr w:type="spellEnd"/>
      <w:r w:rsidRPr="006221B2">
        <w:rPr>
          <w:rFonts w:ascii="Verdana" w:hAnsi="Verdana"/>
          <w:sz w:val="20"/>
          <w:szCs w:val="20"/>
        </w:rPr>
        <w:t xml:space="preserve">, </w:t>
      </w:r>
      <w:proofErr w:type="spellStart"/>
      <w:r w:rsidRPr="006221B2">
        <w:rPr>
          <w:rFonts w:ascii="Verdana" w:hAnsi="Verdana"/>
          <w:sz w:val="20"/>
          <w:szCs w:val="20"/>
        </w:rPr>
        <w:t>relativeringsvermogen</w:t>
      </w:r>
      <w:proofErr w:type="spellEnd"/>
      <w:r w:rsidRPr="006221B2">
        <w:rPr>
          <w:rFonts w:ascii="Verdana" w:hAnsi="Verdana"/>
          <w:sz w:val="20"/>
          <w:szCs w:val="20"/>
        </w:rPr>
        <w:t xml:space="preserve"> en </w:t>
      </w:r>
      <w:proofErr w:type="spellStart"/>
      <w:r w:rsidRPr="006221B2">
        <w:rPr>
          <w:rFonts w:ascii="Verdana" w:hAnsi="Verdana"/>
          <w:sz w:val="20"/>
          <w:szCs w:val="20"/>
        </w:rPr>
        <w:t>zonder</w:t>
      </w:r>
      <w:proofErr w:type="spellEnd"/>
      <w:r w:rsidRPr="006221B2">
        <w:rPr>
          <w:rFonts w:ascii="Verdana" w:hAnsi="Verdana"/>
          <w:sz w:val="20"/>
          <w:szCs w:val="20"/>
        </w:rPr>
        <w:t xml:space="preserve"> </w:t>
      </w:r>
      <w:proofErr w:type="spellStart"/>
      <w:r w:rsidRPr="006221B2">
        <w:rPr>
          <w:rFonts w:ascii="Verdana" w:hAnsi="Verdana"/>
          <w:sz w:val="20"/>
          <w:szCs w:val="20"/>
        </w:rPr>
        <w:t>te</w:t>
      </w:r>
      <w:proofErr w:type="spellEnd"/>
      <w:r w:rsidRPr="006221B2">
        <w:rPr>
          <w:rFonts w:ascii="Verdana" w:hAnsi="Verdana"/>
          <w:sz w:val="20"/>
          <w:szCs w:val="20"/>
        </w:rPr>
        <w:t xml:space="preserve"> </w:t>
      </w:r>
      <w:proofErr w:type="spellStart"/>
      <w:r w:rsidRPr="006221B2">
        <w:rPr>
          <w:rFonts w:ascii="Verdana" w:hAnsi="Verdana"/>
          <w:sz w:val="20"/>
          <w:szCs w:val="20"/>
        </w:rPr>
        <w:t>oordelen</w:t>
      </w:r>
      <w:proofErr w:type="spellEnd"/>
      <w:r w:rsidRPr="006221B2">
        <w:rPr>
          <w:rFonts w:ascii="Verdana" w:hAnsi="Verdana"/>
          <w:sz w:val="20"/>
          <w:szCs w:val="20"/>
        </w:rPr>
        <w:t xml:space="preserve"> </w:t>
      </w:r>
      <w:proofErr w:type="spellStart"/>
      <w:r w:rsidRPr="006221B2">
        <w:rPr>
          <w:rFonts w:ascii="Verdana" w:hAnsi="Verdana"/>
          <w:sz w:val="20"/>
          <w:szCs w:val="20"/>
        </w:rPr>
        <w:t>vragen</w:t>
      </w:r>
      <w:proofErr w:type="spellEnd"/>
      <w:r w:rsidRPr="006221B2">
        <w:rPr>
          <w:rFonts w:ascii="Verdana" w:hAnsi="Verdana"/>
          <w:sz w:val="20"/>
          <w:szCs w:val="20"/>
        </w:rPr>
        <w:t xml:space="preserve"> </w:t>
      </w:r>
      <w:proofErr w:type="spellStart"/>
      <w:r w:rsidRPr="006221B2">
        <w:rPr>
          <w:rFonts w:ascii="Verdana" w:hAnsi="Verdana"/>
          <w:sz w:val="20"/>
          <w:szCs w:val="20"/>
        </w:rPr>
        <w:t>te</w:t>
      </w:r>
      <w:proofErr w:type="spellEnd"/>
      <w:r w:rsidRPr="006221B2">
        <w:rPr>
          <w:rFonts w:ascii="Verdana" w:hAnsi="Verdana"/>
          <w:sz w:val="20"/>
          <w:szCs w:val="20"/>
        </w:rPr>
        <w:t xml:space="preserve"> </w:t>
      </w:r>
      <w:proofErr w:type="spellStart"/>
      <w:r w:rsidRPr="006221B2">
        <w:rPr>
          <w:rFonts w:ascii="Verdana" w:hAnsi="Verdana"/>
          <w:sz w:val="20"/>
          <w:szCs w:val="20"/>
        </w:rPr>
        <w:t>stellen</w:t>
      </w:r>
      <w:proofErr w:type="spellEnd"/>
      <w:r w:rsidRPr="006221B2">
        <w:rPr>
          <w:rFonts w:ascii="Verdana" w:hAnsi="Verdana"/>
          <w:sz w:val="20"/>
          <w:szCs w:val="20"/>
        </w:rPr>
        <w:t xml:space="preserve"> </w:t>
      </w:r>
      <w:proofErr w:type="spellStart"/>
      <w:r w:rsidRPr="006221B2">
        <w:rPr>
          <w:rFonts w:ascii="Verdana" w:hAnsi="Verdana"/>
          <w:sz w:val="20"/>
          <w:szCs w:val="20"/>
        </w:rPr>
        <w:t>waardoor</w:t>
      </w:r>
      <w:proofErr w:type="spellEnd"/>
      <w:r w:rsidRPr="006221B2">
        <w:rPr>
          <w:rFonts w:ascii="Verdana" w:hAnsi="Verdana"/>
          <w:sz w:val="20"/>
          <w:szCs w:val="20"/>
        </w:rPr>
        <w:t xml:space="preserve"> </w:t>
      </w:r>
      <w:proofErr w:type="spellStart"/>
      <w:r w:rsidRPr="006221B2">
        <w:rPr>
          <w:rFonts w:ascii="Verdana" w:hAnsi="Verdana"/>
          <w:sz w:val="20"/>
          <w:szCs w:val="20"/>
        </w:rPr>
        <w:t>cliënten</w:t>
      </w:r>
      <w:proofErr w:type="spellEnd"/>
      <w:r w:rsidRPr="006221B2">
        <w:rPr>
          <w:rFonts w:ascii="Verdana" w:hAnsi="Verdana"/>
          <w:sz w:val="20"/>
          <w:szCs w:val="20"/>
        </w:rPr>
        <w:t xml:space="preserve"> op </w:t>
      </w:r>
      <w:proofErr w:type="spellStart"/>
      <w:r w:rsidRPr="006221B2">
        <w:rPr>
          <w:rFonts w:ascii="Verdana" w:hAnsi="Verdana"/>
          <w:sz w:val="20"/>
          <w:szCs w:val="20"/>
        </w:rPr>
        <w:t>een</w:t>
      </w:r>
      <w:proofErr w:type="spellEnd"/>
      <w:r w:rsidRPr="006221B2">
        <w:rPr>
          <w:rFonts w:ascii="Verdana" w:hAnsi="Verdana"/>
          <w:sz w:val="20"/>
          <w:szCs w:val="20"/>
        </w:rPr>
        <w:t xml:space="preserve"> </w:t>
      </w:r>
      <w:proofErr w:type="spellStart"/>
      <w:r w:rsidRPr="006221B2">
        <w:rPr>
          <w:rFonts w:ascii="Verdana" w:hAnsi="Verdana"/>
          <w:sz w:val="20"/>
          <w:szCs w:val="20"/>
        </w:rPr>
        <w:t>andere</w:t>
      </w:r>
      <w:proofErr w:type="spellEnd"/>
      <w:r w:rsidRPr="006221B2">
        <w:rPr>
          <w:rFonts w:ascii="Verdana" w:hAnsi="Verdana"/>
          <w:sz w:val="20"/>
          <w:szCs w:val="20"/>
        </w:rPr>
        <w:t xml:space="preserve"> </w:t>
      </w:r>
      <w:proofErr w:type="spellStart"/>
      <w:r w:rsidRPr="006221B2">
        <w:rPr>
          <w:rFonts w:ascii="Verdana" w:hAnsi="Verdana"/>
          <w:sz w:val="20"/>
          <w:szCs w:val="20"/>
        </w:rPr>
        <w:t>manier</w:t>
      </w:r>
      <w:proofErr w:type="spellEnd"/>
      <w:r w:rsidRPr="006221B2">
        <w:rPr>
          <w:rFonts w:ascii="Verdana" w:hAnsi="Verdana"/>
          <w:sz w:val="20"/>
          <w:szCs w:val="20"/>
        </w:rPr>
        <w:t xml:space="preserve"> </w:t>
      </w:r>
      <w:proofErr w:type="spellStart"/>
      <w:r w:rsidRPr="006221B2">
        <w:rPr>
          <w:rFonts w:ascii="Verdana" w:hAnsi="Verdana"/>
          <w:sz w:val="20"/>
          <w:szCs w:val="20"/>
        </w:rPr>
        <w:t>naar</w:t>
      </w:r>
      <w:proofErr w:type="spellEnd"/>
      <w:r w:rsidRPr="006221B2">
        <w:rPr>
          <w:rFonts w:ascii="Verdana" w:hAnsi="Verdana"/>
          <w:sz w:val="20"/>
          <w:szCs w:val="20"/>
        </w:rPr>
        <w:t xml:space="preserve"> </w:t>
      </w:r>
      <w:proofErr w:type="spellStart"/>
      <w:r w:rsidRPr="006221B2">
        <w:rPr>
          <w:rFonts w:ascii="Verdana" w:hAnsi="Verdana"/>
          <w:sz w:val="20"/>
          <w:szCs w:val="20"/>
        </w:rPr>
        <w:t>hun</w:t>
      </w:r>
      <w:proofErr w:type="spellEnd"/>
      <w:r w:rsidRPr="006221B2">
        <w:rPr>
          <w:rFonts w:ascii="Verdana" w:hAnsi="Verdana"/>
          <w:sz w:val="20"/>
          <w:szCs w:val="20"/>
        </w:rPr>
        <w:t xml:space="preserve"> </w:t>
      </w:r>
      <w:proofErr w:type="spellStart"/>
      <w:r w:rsidRPr="006221B2">
        <w:rPr>
          <w:rFonts w:ascii="Verdana" w:hAnsi="Verdana"/>
          <w:sz w:val="20"/>
          <w:szCs w:val="20"/>
        </w:rPr>
        <w:t>problemen</w:t>
      </w:r>
      <w:proofErr w:type="spellEnd"/>
      <w:r w:rsidRPr="006221B2">
        <w:rPr>
          <w:rFonts w:ascii="Verdana" w:hAnsi="Verdana"/>
          <w:sz w:val="20"/>
          <w:szCs w:val="20"/>
        </w:rPr>
        <w:t xml:space="preserve"> en </w:t>
      </w:r>
      <w:proofErr w:type="spellStart"/>
      <w:r w:rsidRPr="006221B2">
        <w:rPr>
          <w:rFonts w:ascii="Verdana" w:hAnsi="Verdana"/>
          <w:sz w:val="20"/>
          <w:szCs w:val="20"/>
        </w:rPr>
        <w:t>hun</w:t>
      </w:r>
      <w:proofErr w:type="spellEnd"/>
      <w:r w:rsidRPr="006221B2">
        <w:rPr>
          <w:rFonts w:ascii="Verdana" w:hAnsi="Verdana"/>
          <w:sz w:val="20"/>
          <w:szCs w:val="20"/>
        </w:rPr>
        <w:t xml:space="preserve"> </w:t>
      </w:r>
      <w:proofErr w:type="spellStart"/>
      <w:r w:rsidRPr="006221B2">
        <w:rPr>
          <w:rFonts w:ascii="Verdana" w:hAnsi="Verdana"/>
          <w:sz w:val="20"/>
          <w:szCs w:val="20"/>
        </w:rPr>
        <w:t>mogelijkheden</w:t>
      </w:r>
      <w:proofErr w:type="spellEnd"/>
      <w:r w:rsidRPr="006221B2">
        <w:rPr>
          <w:rFonts w:ascii="Verdana" w:hAnsi="Verdana"/>
          <w:sz w:val="20"/>
          <w:szCs w:val="20"/>
        </w:rPr>
        <w:t xml:space="preserve"> </w:t>
      </w:r>
      <w:proofErr w:type="spellStart"/>
      <w:r w:rsidRPr="006221B2">
        <w:rPr>
          <w:rFonts w:ascii="Verdana" w:hAnsi="Verdana"/>
          <w:sz w:val="20"/>
          <w:szCs w:val="20"/>
        </w:rPr>
        <w:t>kunnen</w:t>
      </w:r>
      <w:proofErr w:type="spellEnd"/>
      <w:r w:rsidRPr="006221B2">
        <w:rPr>
          <w:rFonts w:ascii="Verdana" w:hAnsi="Verdana"/>
          <w:sz w:val="20"/>
          <w:szCs w:val="20"/>
        </w:rPr>
        <w:t xml:space="preserve"> </w:t>
      </w:r>
      <w:proofErr w:type="spellStart"/>
      <w:r w:rsidRPr="006221B2">
        <w:rPr>
          <w:rFonts w:ascii="Verdana" w:hAnsi="Verdana"/>
          <w:sz w:val="20"/>
          <w:szCs w:val="20"/>
        </w:rPr>
        <w:t>gaan</w:t>
      </w:r>
      <w:proofErr w:type="spellEnd"/>
      <w:r w:rsidRPr="006221B2">
        <w:rPr>
          <w:rFonts w:ascii="Verdana" w:hAnsi="Verdana"/>
          <w:sz w:val="20"/>
          <w:szCs w:val="20"/>
        </w:rPr>
        <w:t xml:space="preserve"> </w:t>
      </w:r>
      <w:proofErr w:type="spellStart"/>
      <w:r w:rsidRPr="006221B2">
        <w:rPr>
          <w:rFonts w:ascii="Verdana" w:hAnsi="Verdana"/>
          <w:sz w:val="20"/>
          <w:szCs w:val="20"/>
        </w:rPr>
        <w:t>kijken</w:t>
      </w:r>
      <w:proofErr w:type="spellEnd"/>
      <w:r w:rsidRPr="006221B2">
        <w:rPr>
          <w:rFonts w:ascii="Verdana" w:hAnsi="Verdana"/>
          <w:sz w:val="20"/>
          <w:szCs w:val="20"/>
        </w:rPr>
        <w:t xml:space="preserve"> en </w:t>
      </w:r>
      <w:proofErr w:type="spellStart"/>
      <w:r w:rsidRPr="006221B2">
        <w:rPr>
          <w:rFonts w:ascii="Verdana" w:hAnsi="Verdana"/>
          <w:sz w:val="20"/>
          <w:szCs w:val="20"/>
        </w:rPr>
        <w:t>deze</w:t>
      </w:r>
      <w:proofErr w:type="spellEnd"/>
      <w:r w:rsidRPr="006221B2">
        <w:rPr>
          <w:rFonts w:ascii="Verdana" w:hAnsi="Verdana"/>
          <w:sz w:val="20"/>
          <w:szCs w:val="20"/>
        </w:rPr>
        <w:t xml:space="preserve"> op </w:t>
      </w:r>
      <w:proofErr w:type="spellStart"/>
      <w:r w:rsidRPr="006221B2">
        <w:rPr>
          <w:rFonts w:ascii="Verdana" w:hAnsi="Verdana"/>
          <w:sz w:val="20"/>
          <w:szCs w:val="20"/>
        </w:rPr>
        <w:t>een</w:t>
      </w:r>
      <w:proofErr w:type="spellEnd"/>
      <w:r w:rsidRPr="006221B2">
        <w:rPr>
          <w:rFonts w:ascii="Verdana" w:hAnsi="Verdana"/>
          <w:sz w:val="20"/>
          <w:szCs w:val="20"/>
        </w:rPr>
        <w:t xml:space="preserve"> </w:t>
      </w:r>
      <w:proofErr w:type="spellStart"/>
      <w:r w:rsidRPr="006221B2">
        <w:rPr>
          <w:rFonts w:ascii="Verdana" w:hAnsi="Verdana"/>
          <w:sz w:val="20"/>
          <w:szCs w:val="20"/>
        </w:rPr>
        <w:t>andere</w:t>
      </w:r>
      <w:proofErr w:type="spellEnd"/>
      <w:r w:rsidRPr="006221B2">
        <w:rPr>
          <w:rFonts w:ascii="Verdana" w:hAnsi="Verdana"/>
          <w:sz w:val="20"/>
          <w:szCs w:val="20"/>
        </w:rPr>
        <w:t xml:space="preserve"> </w:t>
      </w:r>
      <w:proofErr w:type="spellStart"/>
      <w:r w:rsidRPr="006221B2">
        <w:rPr>
          <w:rFonts w:ascii="Verdana" w:hAnsi="Verdana"/>
          <w:sz w:val="20"/>
          <w:szCs w:val="20"/>
        </w:rPr>
        <w:t>manier</w:t>
      </w:r>
      <w:proofErr w:type="spellEnd"/>
      <w:r w:rsidRPr="006221B2">
        <w:rPr>
          <w:rFonts w:ascii="Verdana" w:hAnsi="Verdana"/>
          <w:sz w:val="20"/>
          <w:szCs w:val="20"/>
        </w:rPr>
        <w:t xml:space="preserve"> </w:t>
      </w:r>
      <w:proofErr w:type="spellStart"/>
      <w:r w:rsidRPr="006221B2">
        <w:rPr>
          <w:rFonts w:ascii="Verdana" w:hAnsi="Verdana"/>
          <w:sz w:val="20"/>
          <w:szCs w:val="20"/>
        </w:rPr>
        <w:t>kunnen</w:t>
      </w:r>
      <w:proofErr w:type="spellEnd"/>
      <w:r w:rsidRPr="006221B2">
        <w:rPr>
          <w:rFonts w:ascii="Verdana" w:hAnsi="Verdana"/>
          <w:sz w:val="20"/>
          <w:szCs w:val="20"/>
        </w:rPr>
        <w:t xml:space="preserve"> </w:t>
      </w:r>
      <w:proofErr w:type="spellStart"/>
      <w:r w:rsidRPr="006221B2">
        <w:rPr>
          <w:rFonts w:ascii="Verdana" w:hAnsi="Verdana"/>
          <w:sz w:val="20"/>
          <w:szCs w:val="20"/>
        </w:rPr>
        <w:t>benaderen</w:t>
      </w:r>
      <w:proofErr w:type="spellEnd"/>
      <w:r w:rsidRPr="006221B2">
        <w:rPr>
          <w:rFonts w:ascii="Verdana" w:hAnsi="Verdana"/>
          <w:sz w:val="20"/>
          <w:szCs w:val="20"/>
        </w:rPr>
        <w:t xml:space="preserve">. Het </w:t>
      </w:r>
      <w:proofErr w:type="spellStart"/>
      <w:r w:rsidRPr="006221B2">
        <w:rPr>
          <w:rFonts w:ascii="Verdana" w:hAnsi="Verdana"/>
          <w:sz w:val="20"/>
          <w:szCs w:val="20"/>
        </w:rPr>
        <w:t>doel</w:t>
      </w:r>
      <w:proofErr w:type="spellEnd"/>
      <w:r w:rsidRPr="006221B2">
        <w:rPr>
          <w:rFonts w:ascii="Verdana" w:hAnsi="Verdana"/>
          <w:sz w:val="20"/>
          <w:szCs w:val="20"/>
        </w:rPr>
        <w:t xml:space="preserve"> is </w:t>
      </w:r>
      <w:proofErr w:type="spellStart"/>
      <w:r w:rsidRPr="006221B2">
        <w:rPr>
          <w:rFonts w:ascii="Verdana" w:hAnsi="Verdana"/>
          <w:sz w:val="20"/>
          <w:szCs w:val="20"/>
        </w:rPr>
        <w:t>zoveel</w:t>
      </w:r>
      <w:proofErr w:type="spellEnd"/>
      <w:r w:rsidRPr="006221B2">
        <w:rPr>
          <w:rFonts w:ascii="Verdana" w:hAnsi="Verdana"/>
          <w:sz w:val="20"/>
          <w:szCs w:val="20"/>
        </w:rPr>
        <w:t xml:space="preserve"> </w:t>
      </w:r>
      <w:proofErr w:type="spellStart"/>
      <w:r w:rsidRPr="006221B2">
        <w:rPr>
          <w:rFonts w:ascii="Verdana" w:hAnsi="Verdana"/>
          <w:sz w:val="20"/>
          <w:szCs w:val="20"/>
        </w:rPr>
        <w:t>mogelijk</w:t>
      </w:r>
      <w:proofErr w:type="spellEnd"/>
      <w:r w:rsidRPr="006221B2">
        <w:rPr>
          <w:rFonts w:ascii="Verdana" w:hAnsi="Verdana"/>
          <w:sz w:val="20"/>
          <w:szCs w:val="20"/>
        </w:rPr>
        <w:t xml:space="preserve"> </w:t>
      </w:r>
      <w:proofErr w:type="spellStart"/>
      <w:r w:rsidRPr="006221B2">
        <w:rPr>
          <w:rFonts w:ascii="Verdana" w:hAnsi="Verdana"/>
          <w:sz w:val="20"/>
          <w:szCs w:val="20"/>
        </w:rPr>
        <w:t>weer</w:t>
      </w:r>
      <w:proofErr w:type="spellEnd"/>
      <w:r w:rsidRPr="006221B2">
        <w:rPr>
          <w:rFonts w:ascii="Verdana" w:hAnsi="Verdana"/>
          <w:sz w:val="20"/>
          <w:szCs w:val="20"/>
        </w:rPr>
        <w:t xml:space="preserve"> </w:t>
      </w:r>
      <w:proofErr w:type="spellStart"/>
      <w:r w:rsidRPr="006221B2">
        <w:rPr>
          <w:rFonts w:ascii="Verdana" w:hAnsi="Verdana"/>
          <w:sz w:val="20"/>
          <w:szCs w:val="20"/>
        </w:rPr>
        <w:t>een</w:t>
      </w:r>
      <w:proofErr w:type="spellEnd"/>
      <w:r w:rsidRPr="006221B2">
        <w:rPr>
          <w:rFonts w:ascii="Verdana" w:hAnsi="Verdana"/>
          <w:sz w:val="20"/>
          <w:szCs w:val="20"/>
        </w:rPr>
        <w:t xml:space="preserve"> </w:t>
      </w:r>
      <w:proofErr w:type="spellStart"/>
      <w:r w:rsidRPr="006221B2">
        <w:rPr>
          <w:rFonts w:ascii="Verdana" w:hAnsi="Verdana"/>
          <w:sz w:val="20"/>
          <w:szCs w:val="20"/>
        </w:rPr>
        <w:t>gezonde</w:t>
      </w:r>
      <w:proofErr w:type="spellEnd"/>
      <w:r w:rsidRPr="006221B2">
        <w:rPr>
          <w:rFonts w:ascii="Verdana" w:hAnsi="Verdana"/>
          <w:sz w:val="20"/>
          <w:szCs w:val="20"/>
        </w:rPr>
        <w:t xml:space="preserve"> </w:t>
      </w:r>
      <w:proofErr w:type="spellStart"/>
      <w:r w:rsidRPr="006221B2">
        <w:rPr>
          <w:rFonts w:ascii="Verdana" w:hAnsi="Verdana"/>
          <w:sz w:val="20"/>
          <w:szCs w:val="20"/>
        </w:rPr>
        <w:t>ontwikkeling</w:t>
      </w:r>
      <w:proofErr w:type="spellEnd"/>
      <w:r w:rsidRPr="006221B2">
        <w:rPr>
          <w:rFonts w:ascii="Verdana" w:hAnsi="Verdana"/>
          <w:sz w:val="20"/>
          <w:szCs w:val="20"/>
        </w:rPr>
        <w:t xml:space="preserve"> op gang </w:t>
      </w:r>
      <w:proofErr w:type="spellStart"/>
      <w:r w:rsidRPr="006221B2">
        <w:rPr>
          <w:rFonts w:ascii="Verdana" w:hAnsi="Verdana"/>
          <w:sz w:val="20"/>
          <w:szCs w:val="20"/>
        </w:rPr>
        <w:t>te</w:t>
      </w:r>
      <w:proofErr w:type="spellEnd"/>
      <w:r w:rsidRPr="006221B2">
        <w:rPr>
          <w:rFonts w:ascii="Verdana" w:hAnsi="Verdana"/>
          <w:sz w:val="20"/>
          <w:szCs w:val="20"/>
        </w:rPr>
        <w:t xml:space="preserve"> </w:t>
      </w:r>
      <w:proofErr w:type="spellStart"/>
      <w:r w:rsidRPr="006221B2">
        <w:rPr>
          <w:rFonts w:ascii="Verdana" w:hAnsi="Verdana"/>
          <w:sz w:val="20"/>
          <w:szCs w:val="20"/>
        </w:rPr>
        <w:t>helpen</w:t>
      </w:r>
      <w:proofErr w:type="spellEnd"/>
      <w:r>
        <w:rPr>
          <w:rFonts w:ascii="Verdana" w:hAnsi="Verdana"/>
          <w:sz w:val="20"/>
          <w:szCs w:val="20"/>
        </w:rPr>
        <w:t>.</w:t>
      </w:r>
    </w:p>
    <w:p w:rsidR="00192F1A" w:rsidRPr="006221B2" w:rsidRDefault="00192F1A" w:rsidP="00192F1A">
      <w:pPr>
        <w:widowControl w:val="0"/>
        <w:autoSpaceDE w:val="0"/>
        <w:autoSpaceDN w:val="0"/>
        <w:adjustRightInd w:val="0"/>
        <w:rPr>
          <w:rFonts w:ascii="Verdana" w:hAnsi="Verdana" w:cs="Verdana"/>
          <w:sz w:val="20"/>
          <w:szCs w:val="20"/>
          <w:lang w:val="nl-NL"/>
        </w:rPr>
      </w:pPr>
    </w:p>
    <w:p w:rsidR="00192F1A" w:rsidRPr="006221B2" w:rsidRDefault="00192F1A"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Leerdoelen:</w:t>
      </w:r>
    </w:p>
    <w:p w:rsidR="00C6028B" w:rsidRPr="006221B2" w:rsidRDefault="00C6028B" w:rsidP="00C6028B">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Kennisoverdracht over systemisch werken in gezinnen met traumatische ervaringen, hoe gebruik te maken van veerkracht in het gezin, hoe de verbinding tussen de gezinsleden stimuleren en communicatiemogelijkheden benutten en vergroten.</w:t>
      </w:r>
    </w:p>
    <w:p w:rsidR="00C6028B" w:rsidRPr="006221B2" w:rsidRDefault="00C6028B" w:rsidP="00C6028B">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Uitwisseling van kennis die al aanwezig is in de groep opdat deze kennis gedeeld wordt</w:t>
      </w:r>
    </w:p>
    <w:p w:rsidR="00C6028B" w:rsidRPr="006221B2" w:rsidRDefault="00C6028B" w:rsidP="00C6028B">
      <w:pPr>
        <w:pStyle w:val="Lijstalinea"/>
        <w:widowControl w:val="0"/>
        <w:numPr>
          <w:ilvl w:val="0"/>
          <w:numId w:val="1"/>
        </w:numPr>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Ondersteuning in het team ten einde secundaire traumatisering tegen te gaan.</w:t>
      </w:r>
    </w:p>
    <w:p w:rsidR="006221B2" w:rsidRPr="006221B2" w:rsidRDefault="006221B2" w:rsidP="006221B2">
      <w:pPr>
        <w:widowControl w:val="0"/>
        <w:autoSpaceDE w:val="0"/>
        <w:autoSpaceDN w:val="0"/>
        <w:adjustRightInd w:val="0"/>
        <w:rPr>
          <w:rFonts w:ascii="Verdana" w:hAnsi="Verdana" w:cs="Verdana"/>
          <w:sz w:val="20"/>
          <w:szCs w:val="20"/>
          <w:lang w:val="nl-NL"/>
        </w:rPr>
      </w:pPr>
    </w:p>
    <w:p w:rsidR="006221B2" w:rsidRPr="006221B2" w:rsidRDefault="006221B2" w:rsidP="006221B2">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Belang voor systeemtherapeuten: bijscholing over trauma binnen systeemtherapie.</w:t>
      </w:r>
    </w:p>
    <w:p w:rsidR="00192F1A" w:rsidRPr="006221B2" w:rsidRDefault="00192F1A" w:rsidP="00192F1A">
      <w:pPr>
        <w:widowControl w:val="0"/>
        <w:autoSpaceDE w:val="0"/>
        <w:autoSpaceDN w:val="0"/>
        <w:adjustRightInd w:val="0"/>
        <w:rPr>
          <w:rFonts w:ascii="Verdana" w:hAnsi="Verdana" w:cs="Verdana"/>
          <w:sz w:val="20"/>
          <w:szCs w:val="20"/>
          <w:lang w:val="nl-NL"/>
        </w:rPr>
      </w:pPr>
    </w:p>
    <w:p w:rsidR="00192F1A" w:rsidRPr="006221B2" w:rsidRDefault="00192F1A"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Van te voren te lezen artikelen:</w:t>
      </w:r>
    </w:p>
    <w:p w:rsidR="00C6028B" w:rsidRPr="006221B2" w:rsidRDefault="00C6028B"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 xml:space="preserve">Twee artikelen in VKJP blad over de Horizon methode en artikel over </w:t>
      </w:r>
      <w:proofErr w:type="spellStart"/>
      <w:r w:rsidRPr="006221B2">
        <w:rPr>
          <w:rFonts w:ascii="Verdana" w:hAnsi="Verdana" w:cs="Verdana"/>
          <w:sz w:val="20"/>
          <w:szCs w:val="20"/>
          <w:lang w:val="nl-NL"/>
        </w:rPr>
        <w:t>Signs</w:t>
      </w:r>
      <w:proofErr w:type="spellEnd"/>
      <w:r w:rsidRPr="006221B2">
        <w:rPr>
          <w:rFonts w:ascii="Verdana" w:hAnsi="Verdana" w:cs="Verdana"/>
          <w:sz w:val="20"/>
          <w:szCs w:val="20"/>
          <w:lang w:val="nl-NL"/>
        </w:rPr>
        <w:t xml:space="preserve"> of Safety.</w:t>
      </w:r>
    </w:p>
    <w:p w:rsidR="007109CF" w:rsidRPr="006221B2" w:rsidRDefault="007109CF" w:rsidP="00AA6AE9">
      <w:pPr>
        <w:rPr>
          <w:rFonts w:ascii="Verdana" w:hAnsi="Verdana" w:cs="Verdana"/>
          <w:b/>
          <w:sz w:val="22"/>
          <w:szCs w:val="22"/>
          <w:lang w:val="nl-NL"/>
        </w:rPr>
      </w:pPr>
    </w:p>
    <w:p w:rsidR="007109CF" w:rsidRPr="006221B2" w:rsidRDefault="007109CF" w:rsidP="00AA6AE9">
      <w:pPr>
        <w:rPr>
          <w:rFonts w:ascii="Verdana" w:hAnsi="Verdana" w:cs="Verdana"/>
          <w:b/>
          <w:sz w:val="22"/>
          <w:szCs w:val="22"/>
          <w:lang w:val="nl-NL"/>
        </w:rPr>
      </w:pPr>
    </w:p>
    <w:p w:rsidR="00AA6AE9" w:rsidRPr="006221B2" w:rsidRDefault="00AA6AE9" w:rsidP="00AA6AE9">
      <w:pPr>
        <w:rPr>
          <w:rFonts w:ascii="Verdana" w:hAnsi="Verdana" w:cs="Verdana"/>
          <w:b/>
          <w:sz w:val="22"/>
          <w:szCs w:val="22"/>
          <w:lang w:val="nl-NL"/>
        </w:rPr>
      </w:pPr>
      <w:r w:rsidRPr="006221B2">
        <w:rPr>
          <w:rFonts w:ascii="Verdana" w:hAnsi="Verdana" w:cs="Verdana"/>
          <w:b/>
          <w:sz w:val="22"/>
          <w:szCs w:val="22"/>
          <w:lang w:val="nl-NL"/>
        </w:rPr>
        <w:t>Locatie:</w:t>
      </w:r>
    </w:p>
    <w:p w:rsidR="00AA6AE9" w:rsidRPr="006221B2" w:rsidRDefault="00AA6AE9" w:rsidP="00AA6AE9">
      <w:pPr>
        <w:rPr>
          <w:rFonts w:ascii="Verdana" w:hAnsi="Verdana" w:cs="Verdana"/>
          <w:sz w:val="20"/>
          <w:szCs w:val="20"/>
          <w:lang w:val="nl-NL"/>
        </w:rPr>
      </w:pPr>
      <w:r w:rsidRPr="006221B2">
        <w:rPr>
          <w:rFonts w:ascii="Verdana" w:hAnsi="Verdana" w:cs="Verdana"/>
          <w:sz w:val="20"/>
          <w:szCs w:val="20"/>
          <w:lang w:val="nl-NL"/>
        </w:rPr>
        <w:t>BW Oostpolder</w:t>
      </w:r>
    </w:p>
    <w:p w:rsidR="00AA6AE9" w:rsidRPr="006221B2" w:rsidRDefault="00AA6AE9" w:rsidP="00AA6AE9">
      <w:pPr>
        <w:rPr>
          <w:rFonts w:ascii="Verdana" w:hAnsi="Verdana" w:cs="Verdana"/>
          <w:sz w:val="20"/>
          <w:szCs w:val="20"/>
          <w:lang w:val="nl-NL"/>
        </w:rPr>
      </w:pPr>
      <w:r w:rsidRPr="006221B2">
        <w:rPr>
          <w:rFonts w:ascii="Verdana" w:hAnsi="Verdana" w:cs="Verdana"/>
          <w:sz w:val="20"/>
          <w:szCs w:val="20"/>
          <w:lang w:val="nl-NL"/>
        </w:rPr>
        <w:t>Zaling 1</w:t>
      </w:r>
    </w:p>
    <w:p w:rsidR="00AA6AE9" w:rsidRPr="006221B2" w:rsidRDefault="00AA6AE9" w:rsidP="00AA6AE9">
      <w:pPr>
        <w:rPr>
          <w:rFonts w:ascii="Verdana" w:hAnsi="Verdana" w:cs="Verdana"/>
          <w:sz w:val="20"/>
          <w:szCs w:val="20"/>
          <w:lang w:val="nl-NL"/>
        </w:rPr>
      </w:pPr>
      <w:r w:rsidRPr="006221B2">
        <w:rPr>
          <w:rFonts w:ascii="Verdana" w:hAnsi="Verdana" w:cs="Verdana"/>
          <w:sz w:val="20"/>
          <w:szCs w:val="20"/>
          <w:lang w:val="nl-NL"/>
        </w:rPr>
        <w:t>3356 DJ Papendrecht</w:t>
      </w:r>
    </w:p>
    <w:p w:rsidR="00AA6AE9" w:rsidRPr="00544D4B" w:rsidRDefault="00AA6AE9" w:rsidP="00AA6AE9">
      <w:pPr>
        <w:rPr>
          <w:rFonts w:ascii="Verdana" w:hAnsi="Verdana" w:cs="Verdana"/>
          <w:sz w:val="20"/>
          <w:szCs w:val="20"/>
          <w:lang w:val="nl-NL"/>
        </w:rPr>
      </w:pPr>
    </w:p>
    <w:p w:rsidR="00AA6AE9" w:rsidRPr="00544D4B" w:rsidRDefault="00AA6AE9" w:rsidP="00AA6AE9">
      <w:pPr>
        <w:rPr>
          <w:rFonts w:ascii="Verdana" w:hAnsi="Verdana" w:cs="Verdana"/>
          <w:sz w:val="20"/>
          <w:szCs w:val="20"/>
          <w:lang w:val="nl-NL"/>
        </w:rPr>
      </w:pPr>
    </w:p>
    <w:p w:rsidR="00AA6AE9" w:rsidRPr="00544D4B" w:rsidRDefault="00AA6AE9" w:rsidP="00AA6AE9">
      <w:pPr>
        <w:rPr>
          <w:rFonts w:ascii="Verdana" w:hAnsi="Verdana" w:cs="Verdana"/>
          <w:sz w:val="20"/>
          <w:szCs w:val="20"/>
          <w:lang w:val="nl-NL"/>
        </w:rPr>
      </w:pPr>
    </w:p>
    <w:p w:rsidR="00AA6AE9" w:rsidRPr="00544D4B" w:rsidRDefault="00AA6AE9" w:rsidP="00AA6AE9">
      <w:pPr>
        <w:rPr>
          <w:rFonts w:ascii="Verdana" w:hAnsi="Verdana" w:cs="Verdana"/>
          <w:b/>
          <w:i/>
          <w:sz w:val="20"/>
          <w:szCs w:val="20"/>
          <w:lang w:val="nl-NL"/>
        </w:rPr>
      </w:pPr>
    </w:p>
    <w:p w:rsidR="00AA6AE9" w:rsidRPr="00544D4B" w:rsidRDefault="00AA6AE9" w:rsidP="00AA6AE9">
      <w:pPr>
        <w:autoSpaceDE w:val="0"/>
        <w:autoSpaceDN w:val="0"/>
        <w:adjustRightInd w:val="0"/>
        <w:rPr>
          <w:rFonts w:ascii="Verdana" w:hAnsi="Verdana"/>
          <w:b/>
          <w:bCs/>
          <w:sz w:val="22"/>
          <w:szCs w:val="22"/>
        </w:rPr>
      </w:pPr>
      <w:proofErr w:type="spellStart"/>
      <w:r w:rsidRPr="00544D4B">
        <w:rPr>
          <w:rFonts w:ascii="Verdana" w:hAnsi="Verdana"/>
          <w:b/>
          <w:bCs/>
          <w:sz w:val="22"/>
          <w:szCs w:val="22"/>
        </w:rPr>
        <w:t>Programma</w:t>
      </w:r>
      <w:proofErr w:type="spellEnd"/>
      <w:r w:rsidRPr="00544D4B">
        <w:rPr>
          <w:rFonts w:ascii="Verdana" w:hAnsi="Verdana"/>
          <w:b/>
          <w:bCs/>
          <w:sz w:val="22"/>
          <w:szCs w:val="22"/>
        </w:rPr>
        <w:t>:</w:t>
      </w:r>
    </w:p>
    <w:p w:rsidR="00AA6AE9" w:rsidRPr="00544D4B" w:rsidRDefault="00AA6AE9" w:rsidP="00AA6AE9">
      <w:pPr>
        <w:rPr>
          <w:rFonts w:ascii="Verdana" w:hAnsi="Verdana" w:cs="Verdana"/>
          <w:sz w:val="22"/>
          <w:szCs w:val="22"/>
          <w:lang w:val="nl-NL"/>
        </w:rPr>
      </w:pPr>
    </w:p>
    <w:tbl>
      <w:tblPr>
        <w:tblStyle w:val="Tabelraster"/>
        <w:tblW w:w="0" w:type="auto"/>
        <w:tblLook w:val="04A0" w:firstRow="1" w:lastRow="0" w:firstColumn="1" w:lastColumn="0" w:noHBand="0" w:noVBand="1"/>
      </w:tblPr>
      <w:tblGrid>
        <w:gridCol w:w="1509"/>
        <w:gridCol w:w="7553"/>
      </w:tblGrid>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8.30 uur</w:t>
            </w:r>
          </w:p>
        </w:tc>
        <w:tc>
          <w:tcPr>
            <w:tcW w:w="7553"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Inloop en aanmelding</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9.00</w:t>
            </w:r>
            <w:r w:rsidRPr="00544D4B">
              <w:rPr>
                <w:rFonts w:ascii="Verdana" w:hAnsi="Verdana" w:cs="Verdana"/>
                <w:sz w:val="20"/>
                <w:szCs w:val="20"/>
                <w:lang w:val="nl-NL"/>
              </w:rPr>
              <w:t xml:space="preserve"> uur</w:t>
            </w:r>
          </w:p>
        </w:tc>
        <w:tc>
          <w:tcPr>
            <w:tcW w:w="7553"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Kennismaking</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9.3</w:t>
            </w:r>
            <w:r w:rsidRPr="00544D4B">
              <w:rPr>
                <w:rFonts w:ascii="Verdana" w:hAnsi="Verdana" w:cs="Verdana"/>
                <w:sz w:val="20"/>
                <w:szCs w:val="20"/>
                <w:lang w:val="nl-NL"/>
              </w:rPr>
              <w:t>0 uur</w:t>
            </w:r>
          </w:p>
        </w:tc>
        <w:tc>
          <w:tcPr>
            <w:tcW w:w="7553"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Protocol Horizon van het kinder- en jeugdtraumacentrum in Haarlem voor kinderen die te maken hebben gehad met seksueel misbruik of geweld in het gezin en de systeem therapeutische aspecten daarvan. Secundair trauma bij ouders en schuld en schaamte. Verbinding systeembehandeling en individuele therapie. Secundaire traumatisering in het team tegengaan.</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lastRenderedPageBreak/>
              <w:t>11.00 uur</w:t>
            </w:r>
          </w:p>
        </w:tc>
        <w:tc>
          <w:tcPr>
            <w:tcW w:w="7553"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Koffiepauze</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11.15 uur</w:t>
            </w:r>
          </w:p>
        </w:tc>
        <w:tc>
          <w:tcPr>
            <w:tcW w:w="7553"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Systeemtherapie bij trauma; wat kan wel en wat kan niet, vragen die van te voren opgesteld zijn, behandelen in interactie met de groep.</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12 30</w:t>
            </w:r>
            <w:r w:rsidR="00AA6AE9" w:rsidRPr="00544D4B">
              <w:rPr>
                <w:rFonts w:ascii="Verdana" w:hAnsi="Verdana" w:cs="Verdana"/>
                <w:sz w:val="20"/>
                <w:szCs w:val="20"/>
                <w:lang w:val="nl-NL"/>
              </w:rPr>
              <w:t xml:space="preserve"> uur</w:t>
            </w:r>
          </w:p>
        </w:tc>
        <w:tc>
          <w:tcPr>
            <w:tcW w:w="7553"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Lunch</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13.</w:t>
            </w:r>
            <w:r w:rsidR="00040B6D">
              <w:rPr>
                <w:rFonts w:ascii="Verdana" w:hAnsi="Verdana" w:cs="Verdana"/>
                <w:sz w:val="20"/>
                <w:szCs w:val="20"/>
                <w:lang w:val="nl-NL"/>
              </w:rPr>
              <w:t>30</w:t>
            </w:r>
            <w:r w:rsidRPr="00544D4B">
              <w:rPr>
                <w:rFonts w:ascii="Verdana" w:hAnsi="Verdana" w:cs="Verdana"/>
                <w:sz w:val="20"/>
                <w:szCs w:val="20"/>
                <w:lang w:val="nl-NL"/>
              </w:rPr>
              <w:t xml:space="preserve"> uur</w:t>
            </w:r>
          </w:p>
        </w:tc>
        <w:tc>
          <w:tcPr>
            <w:tcW w:w="7553"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 xml:space="preserve">Creëren van veiligheid bij gezinnen, korte introductie van </w:t>
            </w:r>
            <w:proofErr w:type="spellStart"/>
            <w:r>
              <w:rPr>
                <w:rFonts w:ascii="Verdana" w:hAnsi="Verdana" w:cs="Verdana"/>
                <w:sz w:val="20"/>
                <w:szCs w:val="20"/>
                <w:lang w:val="nl-NL"/>
              </w:rPr>
              <w:t>Signs</w:t>
            </w:r>
            <w:proofErr w:type="spellEnd"/>
            <w:r>
              <w:rPr>
                <w:rFonts w:ascii="Verdana" w:hAnsi="Verdana" w:cs="Verdana"/>
                <w:sz w:val="20"/>
                <w:szCs w:val="20"/>
                <w:lang w:val="nl-NL"/>
              </w:rPr>
              <w:t xml:space="preserve"> of Safety. Meer op uitwisselen gericht, er is bij verschillende mensen al kennis daarover. Maken van een veiligheidsplan en wat moet daar in staan. Rollenspel om feiten goed uit te vragen.</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14.30</w:t>
            </w:r>
            <w:r w:rsidR="00AA6AE9" w:rsidRPr="00544D4B">
              <w:rPr>
                <w:rFonts w:ascii="Verdana" w:hAnsi="Verdana" w:cs="Verdana"/>
                <w:sz w:val="20"/>
                <w:szCs w:val="20"/>
                <w:lang w:val="nl-NL"/>
              </w:rPr>
              <w:t xml:space="preserve"> uur</w:t>
            </w:r>
          </w:p>
        </w:tc>
        <w:tc>
          <w:tcPr>
            <w:tcW w:w="7553"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 xml:space="preserve">Intervisie en uitwisseling aan de hand van </w:t>
            </w:r>
            <w:r w:rsidR="00725D20">
              <w:rPr>
                <w:rFonts w:ascii="Verdana" w:hAnsi="Verdana" w:cs="Verdana"/>
                <w:sz w:val="20"/>
                <w:szCs w:val="20"/>
                <w:lang w:val="nl-NL"/>
              </w:rPr>
              <w:t>casuïstiek</w:t>
            </w:r>
            <w:r>
              <w:rPr>
                <w:rFonts w:ascii="Verdana" w:hAnsi="Verdana" w:cs="Verdana"/>
                <w:sz w:val="20"/>
                <w:szCs w:val="20"/>
                <w:lang w:val="nl-NL"/>
              </w:rPr>
              <w:t xml:space="preserve"> van de groep, met whiteboard en </w:t>
            </w:r>
            <w:proofErr w:type="spellStart"/>
            <w:r>
              <w:rPr>
                <w:rFonts w:ascii="Verdana" w:hAnsi="Verdana" w:cs="Verdana"/>
                <w:sz w:val="20"/>
                <w:szCs w:val="20"/>
                <w:lang w:val="nl-NL"/>
              </w:rPr>
              <w:t>flapover</w:t>
            </w:r>
            <w:bookmarkStart w:id="0" w:name="_GoBack"/>
            <w:bookmarkEnd w:id="0"/>
            <w:proofErr w:type="spellEnd"/>
            <w:r>
              <w:rPr>
                <w:rFonts w:ascii="Verdana" w:hAnsi="Verdana" w:cs="Verdana"/>
                <w:sz w:val="20"/>
                <w:szCs w:val="20"/>
                <w:lang w:val="nl-NL"/>
              </w:rPr>
              <w:t>.</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15.30</w:t>
            </w:r>
            <w:r w:rsidR="00AA6AE9" w:rsidRPr="00544D4B">
              <w:rPr>
                <w:rFonts w:ascii="Verdana" w:hAnsi="Verdana" w:cs="Verdana"/>
                <w:sz w:val="20"/>
                <w:szCs w:val="20"/>
                <w:lang w:val="nl-NL"/>
              </w:rPr>
              <w:t xml:space="preserve"> uur</w:t>
            </w:r>
          </w:p>
        </w:tc>
        <w:tc>
          <w:tcPr>
            <w:tcW w:w="7553"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Koffiepauze</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15.45 uur</w:t>
            </w:r>
          </w:p>
        </w:tc>
        <w:tc>
          <w:tcPr>
            <w:tcW w:w="7553" w:type="dxa"/>
          </w:tcPr>
          <w:p w:rsidR="00AA6AE9" w:rsidRPr="00544D4B" w:rsidRDefault="00040B6D" w:rsidP="002E7ECE">
            <w:pPr>
              <w:rPr>
                <w:rFonts w:ascii="Verdana" w:hAnsi="Verdana" w:cs="Verdana"/>
                <w:sz w:val="20"/>
                <w:szCs w:val="20"/>
                <w:lang w:val="nl-NL"/>
              </w:rPr>
            </w:pPr>
            <w:proofErr w:type="spellStart"/>
            <w:r>
              <w:rPr>
                <w:rFonts w:ascii="Verdana" w:hAnsi="Verdana" w:cs="Verdana"/>
                <w:sz w:val="20"/>
                <w:szCs w:val="20"/>
                <w:lang w:val="nl-NL"/>
              </w:rPr>
              <w:t>Secudaire</w:t>
            </w:r>
            <w:proofErr w:type="spellEnd"/>
            <w:r>
              <w:rPr>
                <w:rFonts w:ascii="Verdana" w:hAnsi="Verdana" w:cs="Verdana"/>
                <w:sz w:val="20"/>
                <w:szCs w:val="20"/>
                <w:lang w:val="nl-NL"/>
              </w:rPr>
              <w:t xml:space="preserve"> traumatisering tegengaan, ondersteuning in het team</w:t>
            </w:r>
          </w:p>
        </w:tc>
      </w:tr>
      <w:tr w:rsidR="00040B6D" w:rsidRPr="00544D4B" w:rsidTr="00040B6D">
        <w:tc>
          <w:tcPr>
            <w:tcW w:w="1509"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16.15 uur</w:t>
            </w:r>
          </w:p>
        </w:tc>
        <w:tc>
          <w:tcPr>
            <w:tcW w:w="7553"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Op flapovers schrijft ieder teamlid twee of drie dingen die hij of zij mee wil nemen van deze dag</w:t>
            </w:r>
          </w:p>
        </w:tc>
      </w:tr>
      <w:tr w:rsidR="00040B6D" w:rsidRPr="00544D4B" w:rsidTr="00040B6D">
        <w:tc>
          <w:tcPr>
            <w:tcW w:w="1509"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16.40 uur</w:t>
            </w:r>
          </w:p>
        </w:tc>
        <w:tc>
          <w:tcPr>
            <w:tcW w:w="7553"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Afronding</w:t>
            </w:r>
            <w:r w:rsidRPr="00544D4B">
              <w:rPr>
                <w:rFonts w:ascii="Verdana" w:hAnsi="Verdana" w:cs="Verdana"/>
                <w:sz w:val="20"/>
                <w:szCs w:val="20"/>
                <w:lang w:val="nl-NL"/>
              </w:rPr>
              <w:t xml:space="preserve"> </w:t>
            </w:r>
          </w:p>
        </w:tc>
      </w:tr>
      <w:tr w:rsidR="00040B6D" w:rsidRPr="00544D4B" w:rsidTr="00040B6D">
        <w:tc>
          <w:tcPr>
            <w:tcW w:w="1509"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16.45</w:t>
            </w:r>
            <w:r w:rsidRPr="00544D4B">
              <w:rPr>
                <w:rFonts w:ascii="Verdana" w:hAnsi="Verdana" w:cs="Verdana"/>
                <w:sz w:val="20"/>
                <w:szCs w:val="20"/>
                <w:lang w:val="nl-NL"/>
              </w:rPr>
              <w:t xml:space="preserve"> uur tot 17.30 uur</w:t>
            </w:r>
          </w:p>
        </w:tc>
        <w:tc>
          <w:tcPr>
            <w:tcW w:w="7553" w:type="dxa"/>
          </w:tcPr>
          <w:p w:rsidR="00040B6D" w:rsidRPr="00544D4B" w:rsidRDefault="00040B6D" w:rsidP="002E7ECE">
            <w:pPr>
              <w:rPr>
                <w:rFonts w:ascii="Verdana" w:hAnsi="Verdana" w:cs="Verdana"/>
                <w:sz w:val="20"/>
                <w:szCs w:val="20"/>
                <w:lang w:val="nl-NL"/>
              </w:rPr>
            </w:pPr>
            <w:r w:rsidRPr="00544D4B">
              <w:rPr>
                <w:rFonts w:ascii="Verdana" w:hAnsi="Verdana" w:cs="Verdana"/>
                <w:sz w:val="20"/>
                <w:szCs w:val="20"/>
                <w:lang w:val="nl-NL"/>
              </w:rPr>
              <w:t xml:space="preserve">Afsluiting programma en drankje </w:t>
            </w:r>
            <w:r>
              <w:rPr>
                <w:rFonts w:ascii="Verdana" w:hAnsi="Verdana" w:cs="Verdana"/>
                <w:sz w:val="20"/>
                <w:szCs w:val="20"/>
                <w:lang w:val="nl-NL"/>
              </w:rPr>
              <w:t>(met invullen evaluatieformulieren)</w:t>
            </w:r>
          </w:p>
        </w:tc>
      </w:tr>
    </w:tbl>
    <w:p w:rsidR="00A86AF5" w:rsidRDefault="00A86AF5"/>
    <w:sectPr w:rsidR="00A8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031D"/>
    <w:multiLevelType w:val="hybridMultilevel"/>
    <w:tmpl w:val="3C26DE16"/>
    <w:lvl w:ilvl="0" w:tplc="7F1CD566">
      <w:start w:val="16"/>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E9"/>
    <w:rsid w:val="00040B6D"/>
    <w:rsid w:val="00192F1A"/>
    <w:rsid w:val="00410098"/>
    <w:rsid w:val="006221B2"/>
    <w:rsid w:val="007109CF"/>
    <w:rsid w:val="00725D20"/>
    <w:rsid w:val="00796C81"/>
    <w:rsid w:val="00A86AF5"/>
    <w:rsid w:val="00AA6AE9"/>
    <w:rsid w:val="00C60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1E9A1-31E7-4DB1-B49F-57459CA0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AE9"/>
    <w:pPr>
      <w:spacing w:after="0" w:line="240" w:lineRule="auto"/>
    </w:pPr>
    <w:rPr>
      <w:rFonts w:eastAsiaTheme="minorEastAsia"/>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A6AE9"/>
    <w:pPr>
      <w:spacing w:after="0" w:line="240" w:lineRule="auto"/>
    </w:pPr>
    <w:rPr>
      <w:rFonts w:eastAsiaTheme="minorEastAsia"/>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clagendijk</dc:creator>
  <cp:keywords/>
  <dc:description/>
  <cp:lastModifiedBy>clagendijk</cp:lastModifiedBy>
  <cp:revision>10</cp:revision>
  <dcterms:created xsi:type="dcterms:W3CDTF">2018-06-13T07:50:00Z</dcterms:created>
  <dcterms:modified xsi:type="dcterms:W3CDTF">2018-06-13T08:50:00Z</dcterms:modified>
</cp:coreProperties>
</file>